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35010">
        <w:trPr>
          <w:trHeight w:val="1061"/>
        </w:trPr>
        <w:tc>
          <w:tcPr>
            <w:tcW w:w="1474" w:type="dxa"/>
          </w:tcPr>
          <w:p w:rsidR="00235010" w:rsidRDefault="001F6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235010" w:rsidRDefault="001F6F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235010" w:rsidRDefault="001F6F7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235010" w:rsidRDefault="001F6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235010" w:rsidRDefault="001F6F7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8587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235010" w:rsidRDefault="001F6F7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235010" w:rsidRDefault="001F6F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004.1 / Kep / 2022</w:t>
      </w: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1F6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307E3" w:rsidTr="00D2348C">
        <w:trPr>
          <w:trHeight w:val="319"/>
        </w:trPr>
        <w:tc>
          <w:tcPr>
            <w:tcW w:w="2744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E307E3" w:rsidTr="00D2348C">
        <w:trPr>
          <w:trHeight w:val="319"/>
        </w:trPr>
        <w:tc>
          <w:tcPr>
            <w:tcW w:w="2744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E307E3">
        <w:trPr>
          <w:trHeight w:val="319"/>
        </w:trPr>
        <w:tc>
          <w:tcPr>
            <w:tcW w:w="2744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E307E3">
        <w:trPr>
          <w:trHeight w:val="337"/>
        </w:trPr>
        <w:tc>
          <w:tcPr>
            <w:tcW w:w="2744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E307E3">
        <w:trPr>
          <w:trHeight w:val="319"/>
        </w:trPr>
        <w:tc>
          <w:tcPr>
            <w:tcW w:w="2744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E307E3">
        <w:trPr>
          <w:trHeight w:val="319"/>
        </w:trPr>
        <w:tc>
          <w:tcPr>
            <w:tcW w:w="2744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07E3" w:rsidRDefault="00E307E3" w:rsidP="00E307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35010">
        <w:trPr>
          <w:trHeight w:val="386"/>
        </w:trPr>
        <w:tc>
          <w:tcPr>
            <w:tcW w:w="2764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SUKIRNI, S.Pd.SD.</w:t>
            </w:r>
          </w:p>
        </w:tc>
      </w:tr>
      <w:tr w:rsidR="00235010">
        <w:trPr>
          <w:trHeight w:val="386"/>
        </w:trPr>
        <w:tc>
          <w:tcPr>
            <w:tcW w:w="2764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196906112007012021</w:t>
            </w:r>
          </w:p>
        </w:tc>
      </w:tr>
      <w:tr w:rsidR="00235010">
        <w:trPr>
          <w:trHeight w:val="386"/>
        </w:trPr>
        <w:tc>
          <w:tcPr>
            <w:tcW w:w="2764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/ III/c</w:t>
            </w:r>
          </w:p>
        </w:tc>
      </w:tr>
      <w:tr w:rsidR="00235010">
        <w:trPr>
          <w:trHeight w:val="386"/>
        </w:trPr>
        <w:tc>
          <w:tcPr>
            <w:tcW w:w="2764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Muda Dinas Pendidikan, Pemuda Dan Olahraga</w:t>
            </w:r>
          </w:p>
        </w:tc>
      </w:tr>
      <w:tr w:rsidR="00235010">
        <w:trPr>
          <w:trHeight w:val="386"/>
        </w:trPr>
        <w:tc>
          <w:tcPr>
            <w:tcW w:w="2764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A00A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23501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35010" w:rsidRDefault="0023501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</w:tbl>
    <w:p w:rsidR="00235010" w:rsidRDefault="00235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235010" w:rsidRDefault="001F6F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235010" w:rsidRDefault="001F6F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235010" w:rsidRDefault="001F6F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235010" w:rsidRDefault="001F6F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235010" w:rsidRDefault="00235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  <w:r w:rsidR="00A00A94" w:rsidRPr="00A00A94">
        <w:rPr>
          <w:rFonts w:ascii="Arial" w:hAnsi="Arial" w:cs="Arial"/>
          <w:noProof/>
          <w:sz w:val="22"/>
          <w:szCs w:val="22"/>
        </w:rPr>
        <w:t xml:space="preserve"> </w:t>
      </w:r>
    </w:p>
    <w:tbl>
      <w:tblPr>
        <w:tblStyle w:val="TableGrid"/>
        <w:tblW w:w="12124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6062"/>
      </w:tblGrid>
      <w:tr w:rsidR="00E307E3" w:rsidTr="00E307E3">
        <w:tc>
          <w:tcPr>
            <w:tcW w:w="6062" w:type="dxa"/>
          </w:tcPr>
          <w:p w:rsidR="00E307E3" w:rsidRDefault="00A00A94" w:rsidP="00E307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0" layoutInCell="1" allowOverlap="1" wp14:anchorId="49401619" wp14:editId="3A9C93B3">
                  <wp:simplePos x="0" y="0"/>
                  <wp:positionH relativeFrom="column">
                    <wp:posOffset>-938530</wp:posOffset>
                  </wp:positionH>
                  <wp:positionV relativeFrom="paragraph">
                    <wp:posOffset>-355600</wp:posOffset>
                  </wp:positionV>
                  <wp:extent cx="1009650" cy="179491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79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1" locked="0" layoutInCell="1" allowOverlap="1" wp14:anchorId="16C8E045" wp14:editId="33506A52">
                  <wp:simplePos x="0" y="0"/>
                  <wp:positionH relativeFrom="column">
                    <wp:posOffset>-126353</wp:posOffset>
                  </wp:positionH>
                  <wp:positionV relativeFrom="paragraph">
                    <wp:posOffset>157798</wp:posOffset>
                  </wp:positionV>
                  <wp:extent cx="741452" cy="988579"/>
                  <wp:effectExtent l="0" t="9207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 M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41452" cy="98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07E3"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E307E3" w:rsidRDefault="00E307E3" w:rsidP="00E307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2022-03-09 </w:t>
            </w:r>
          </w:p>
          <w:p w:rsidR="00E307E3" w:rsidRDefault="00E307E3" w:rsidP="00E307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</w:t>
            </w:r>
          </w:p>
          <w:p w:rsidR="00E307E3" w:rsidRDefault="00E307E3" w:rsidP="00E307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307E3" w:rsidRDefault="00E307E3" w:rsidP="00E307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307E3" w:rsidRDefault="00E307E3" w:rsidP="00E307E3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7E3" w:rsidRDefault="00E307E3" w:rsidP="00E307E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Sri Miyati, S. Pd. MM. Pd</w:t>
            </w:r>
          </w:p>
          <w:p w:rsidR="00E307E3" w:rsidRDefault="00E307E3" w:rsidP="00E307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196409201984052002</w:t>
            </w:r>
          </w:p>
        </w:tc>
        <w:tc>
          <w:tcPr>
            <w:tcW w:w="6062" w:type="dxa"/>
          </w:tcPr>
          <w:p w:rsidR="00E307E3" w:rsidRDefault="00E307E3" w:rsidP="00E307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5010" w:rsidRDefault="00235010">
      <w:pPr>
        <w:jc w:val="both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both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1F6F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center"/>
        <w:rPr>
          <w:rFonts w:ascii="Arial" w:hAnsi="Arial" w:cs="Arial"/>
          <w:sz w:val="22"/>
          <w:szCs w:val="22"/>
        </w:rPr>
      </w:pPr>
    </w:p>
    <w:p w:rsidR="00235010" w:rsidRDefault="0023501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35010">
        <w:trPr>
          <w:trHeight w:val="386"/>
        </w:trPr>
        <w:tc>
          <w:tcPr>
            <w:tcW w:w="10558" w:type="dxa"/>
            <w:gridSpan w:val="3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235010">
        <w:trPr>
          <w:trHeight w:val="386"/>
        </w:trPr>
        <w:tc>
          <w:tcPr>
            <w:tcW w:w="277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SUKIRNI, S.Pd.SD.</w:t>
            </w:r>
          </w:p>
        </w:tc>
      </w:tr>
      <w:tr w:rsidR="00235010">
        <w:trPr>
          <w:trHeight w:val="386"/>
        </w:trPr>
        <w:tc>
          <w:tcPr>
            <w:tcW w:w="277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196906112007012021</w:t>
            </w:r>
          </w:p>
        </w:tc>
      </w:tr>
      <w:tr w:rsidR="00235010">
        <w:trPr>
          <w:trHeight w:val="386"/>
        </w:trPr>
        <w:tc>
          <w:tcPr>
            <w:tcW w:w="277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/III/c</w:t>
            </w:r>
          </w:p>
        </w:tc>
      </w:tr>
      <w:tr w:rsidR="00235010">
        <w:trPr>
          <w:trHeight w:val="386"/>
        </w:trPr>
        <w:tc>
          <w:tcPr>
            <w:tcW w:w="277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Muda Dinas Pendidikan, Pemuda Dan Olahraga</w:t>
            </w:r>
          </w:p>
        </w:tc>
      </w:tr>
      <w:tr w:rsidR="00235010">
        <w:trPr>
          <w:trHeight w:val="386"/>
        </w:trPr>
        <w:tc>
          <w:tcPr>
            <w:tcW w:w="277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235010">
        <w:trPr>
          <w:trHeight w:val="386"/>
        </w:trPr>
        <w:tc>
          <w:tcPr>
            <w:tcW w:w="277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235010" w:rsidRDefault="00235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 004.1 / Kep / 2022 Tanggal 2022-03-09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A00A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23501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35010" w:rsidRDefault="0023501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  <w:tr w:rsidR="00235010">
        <w:trPr>
          <w:trHeight w:val="358"/>
        </w:trPr>
        <w:tc>
          <w:tcPr>
            <w:tcW w:w="2761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35010" w:rsidRDefault="001F6F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235010" w:rsidRDefault="002350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235010" w:rsidRDefault="001F6F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235010" w:rsidRDefault="001F6F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235010" w:rsidRDefault="001F6F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235010" w:rsidRDefault="001F6F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235010" w:rsidRDefault="0023501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35010" w:rsidRDefault="001F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235010" w:rsidRDefault="001F6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683"/>
      </w:tblGrid>
      <w:tr w:rsidR="00A00A94" w:rsidTr="00A00A94">
        <w:tc>
          <w:tcPr>
            <w:tcW w:w="3190" w:type="dxa"/>
          </w:tcPr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3211AF2D" wp14:editId="6B7A1980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159385</wp:posOffset>
                  </wp:positionV>
                  <wp:extent cx="828675" cy="73533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U KIRN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Wonosobo, 2022-03-09 </w:t>
            </w:r>
          </w:p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SUKIRNI, S.Pd.SD.</w:t>
            </w:r>
          </w:p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196906112007012021</w:t>
            </w:r>
          </w:p>
        </w:tc>
        <w:tc>
          <w:tcPr>
            <w:tcW w:w="1683" w:type="dxa"/>
          </w:tcPr>
          <w:p w:rsidR="00A00A94" w:rsidRDefault="00A00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235010" w:rsidRDefault="0023501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35010" w:rsidRDefault="00235010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35010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B7" w:rsidRDefault="008944B7">
      <w:r>
        <w:separator/>
      </w:r>
    </w:p>
  </w:endnote>
  <w:endnote w:type="continuationSeparator" w:id="0">
    <w:p w:rsidR="008944B7" w:rsidRDefault="0089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B7" w:rsidRDefault="008944B7">
      <w:r>
        <w:separator/>
      </w:r>
    </w:p>
  </w:footnote>
  <w:footnote w:type="continuationSeparator" w:id="0">
    <w:p w:rsidR="008944B7" w:rsidRDefault="0089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1F6F79"/>
    <w:rsid w:val="00216C76"/>
    <w:rsid w:val="00235010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69CA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944B7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00A94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307E3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B3FED2"/>
  <w15:docId w15:val="{EA8B9E7F-E155-429F-827A-458D8554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58</cp:revision>
  <cp:lastPrinted>2022-03-10T06:18:00Z</cp:lastPrinted>
  <dcterms:created xsi:type="dcterms:W3CDTF">2021-10-21T22:48:00Z</dcterms:created>
  <dcterms:modified xsi:type="dcterms:W3CDTF">2023-03-25T05:20:00Z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