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NUR AS'AD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33071126610820009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13020010012000021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Supra x AFX12U21C08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AA6833XF / MH1JBP11XHK563565 / JPB1E-1558552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17.152.000,00 (Tujuh belas juta seratus lima puluh dua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NUR AS'AD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33071126610820009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Non 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13020010012000021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Supra x AFX12U21C08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AA6833XF / MH1JBP11XHK563565 / JPB1E-1558552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17.152.000,00 (Tujuh belas juta seratus lima puluh dua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NUR AS'AD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33071126610820009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